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D57" w:rsidRDefault="00B04D57" w:rsidP="00B04D57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ОКТЯБРЬСКОГО СЕЛЬСОВЕТА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КАРАСУКСКОГО РАЙОНА НОВОСИБИРСКОЙ ОБЛАСТИ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4D57" w:rsidRDefault="00B04D57" w:rsidP="00B04D57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B04D57" w:rsidRDefault="00AE7BD6" w:rsidP="00B04D5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(сороковой сессии</w:t>
      </w:r>
      <w:r w:rsidR="00B04D57">
        <w:rPr>
          <w:rFonts w:ascii="Times New Roman" w:hAnsi="Times New Roman"/>
          <w:sz w:val="28"/>
          <w:szCs w:val="28"/>
        </w:rPr>
        <w:t>)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4D57" w:rsidRDefault="00AE7BD6" w:rsidP="00B04D5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20.03.2020</w:t>
      </w:r>
      <w:r w:rsidR="00B04D57">
        <w:rPr>
          <w:rFonts w:ascii="Times New Roman" w:hAnsi="Times New Roman"/>
          <w:sz w:val="28"/>
          <w:szCs w:val="28"/>
        </w:rPr>
        <w:t xml:space="preserve">                                   с. Октябрьское </w:t>
      </w:r>
      <w:r>
        <w:rPr>
          <w:rFonts w:ascii="Times New Roman" w:hAnsi="Times New Roman"/>
          <w:sz w:val="28"/>
          <w:szCs w:val="28"/>
        </w:rPr>
        <w:t xml:space="preserve">                           № 138</w:t>
      </w:r>
    </w:p>
    <w:p w:rsidR="00B04D57" w:rsidRDefault="00B04D57" w:rsidP="00B04D57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Отчет Главы Октябрьского </w:t>
      </w:r>
      <w:bookmarkEnd w:id="0"/>
      <w:r>
        <w:rPr>
          <w:rFonts w:ascii="Times New Roman" w:hAnsi="Times New Roman"/>
          <w:b/>
          <w:sz w:val="28"/>
          <w:szCs w:val="28"/>
        </w:rPr>
        <w:t>сельсовета о результатах своей деятельности, деятельности администрации Октябрьского сельсовета Карасукского райо</w:t>
      </w:r>
      <w:r w:rsidR="00AE7BD6">
        <w:rPr>
          <w:rFonts w:ascii="Times New Roman" w:hAnsi="Times New Roman"/>
          <w:b/>
          <w:sz w:val="28"/>
          <w:szCs w:val="28"/>
        </w:rPr>
        <w:t>на Новосибирской области за 2019</w:t>
      </w:r>
      <w:r>
        <w:rPr>
          <w:rFonts w:ascii="Times New Roman" w:hAnsi="Times New Roman"/>
          <w:b/>
          <w:sz w:val="28"/>
          <w:szCs w:val="28"/>
        </w:rPr>
        <w:t xml:space="preserve"> год.</w:t>
      </w: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04D57" w:rsidRDefault="00B04D57" w:rsidP="00AE7B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В соответствии с пунк</w:t>
      </w:r>
      <w:r w:rsidR="00AE7BD6">
        <w:rPr>
          <w:rFonts w:ascii="Times New Roman" w:hAnsi="Times New Roman"/>
          <w:bCs/>
          <w:sz w:val="28"/>
          <w:szCs w:val="24"/>
        </w:rPr>
        <w:t>том 22 статьи 18 и подпунктом 15</w:t>
      </w:r>
      <w:r>
        <w:rPr>
          <w:rFonts w:ascii="Times New Roman" w:hAnsi="Times New Roman"/>
          <w:bCs/>
          <w:sz w:val="28"/>
          <w:szCs w:val="24"/>
        </w:rPr>
        <w:t xml:space="preserve"> пункта 6 статьи 24 Устава Октябрьского сельсовета, заслушав отчет Главы Октябрьского сельсовета о результатах своей деятельности,</w:t>
      </w:r>
      <w:r>
        <w:rPr>
          <w:rFonts w:ascii="Times New Roman" w:hAnsi="Times New Roman"/>
          <w:bCs/>
          <w:sz w:val="28"/>
          <w:szCs w:val="28"/>
        </w:rPr>
        <w:t xml:space="preserve"> деятельности администрации Октябрьского сельсовета Карасукского райо</w:t>
      </w:r>
      <w:r w:rsidR="00AE7BD6">
        <w:rPr>
          <w:rFonts w:ascii="Times New Roman" w:hAnsi="Times New Roman"/>
          <w:bCs/>
          <w:sz w:val="28"/>
          <w:szCs w:val="28"/>
        </w:rPr>
        <w:t>на Новосибирской области за 2019</w:t>
      </w:r>
      <w:r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4"/>
        </w:rPr>
        <w:t>, Совет депутатов Октябрьского сельсовета Карасукского района Новосибирской области</w:t>
      </w:r>
    </w:p>
    <w:p w:rsidR="00B04D57" w:rsidRDefault="00B04D57" w:rsidP="00AE7B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 РЕШИЛ:</w:t>
      </w:r>
    </w:p>
    <w:p w:rsidR="00B04D57" w:rsidRDefault="00B04D57" w:rsidP="00AE7B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Принять отчет Главы Октябрьского сельсовета </w:t>
      </w:r>
      <w:r>
        <w:rPr>
          <w:rFonts w:ascii="Times New Roman" w:hAnsi="Times New Roman"/>
          <w:sz w:val="28"/>
          <w:szCs w:val="28"/>
        </w:rPr>
        <w:t>о результатах своей деятельности, деятельности администрации Октябрьского сельсовета Карасукского райо</w:t>
      </w:r>
      <w:r w:rsidR="00AE7BD6">
        <w:rPr>
          <w:rFonts w:ascii="Times New Roman" w:hAnsi="Times New Roman"/>
          <w:sz w:val="28"/>
          <w:szCs w:val="28"/>
        </w:rPr>
        <w:t>на Новосибирской области за 2019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</w:p>
    <w:p w:rsidR="00B04D57" w:rsidRDefault="00B04D57" w:rsidP="00B04D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04D57" w:rsidRDefault="00B04D57" w:rsidP="00B04D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Октябрьского сельсовета</w:t>
      </w:r>
    </w:p>
    <w:p w:rsidR="00B04D57" w:rsidRDefault="00B04D57" w:rsidP="00B04D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</w:t>
      </w:r>
    </w:p>
    <w:p w:rsidR="00B04D57" w:rsidRDefault="00B04D57" w:rsidP="00B04D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____________________     /Т.В. Твердохлеб/</w:t>
      </w: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5099C">
        <w:rPr>
          <w:rFonts w:ascii="Times New Roman" w:hAnsi="Times New Roman"/>
          <w:sz w:val="28"/>
          <w:szCs w:val="28"/>
        </w:rPr>
        <w:t>Приложение</w:t>
      </w:r>
    </w:p>
    <w:p w:rsidR="00B04D57" w:rsidRPr="0095099C" w:rsidRDefault="0095099C" w:rsidP="009509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5099C">
        <w:rPr>
          <w:rFonts w:ascii="Times New Roman" w:hAnsi="Times New Roman"/>
          <w:sz w:val="28"/>
          <w:szCs w:val="28"/>
        </w:rPr>
        <w:t>К решению 40</w:t>
      </w:r>
      <w:r w:rsidR="00B04D57" w:rsidRPr="0095099C">
        <w:rPr>
          <w:rFonts w:ascii="Times New Roman" w:hAnsi="Times New Roman"/>
          <w:sz w:val="28"/>
          <w:szCs w:val="28"/>
        </w:rPr>
        <w:t>-й сессии</w:t>
      </w:r>
    </w:p>
    <w:p w:rsidR="00B04D57" w:rsidRPr="0095099C" w:rsidRDefault="00B04D57" w:rsidP="009509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5099C">
        <w:rPr>
          <w:rFonts w:ascii="Times New Roman" w:hAnsi="Times New Roman"/>
          <w:sz w:val="28"/>
          <w:szCs w:val="28"/>
        </w:rPr>
        <w:t>Совета депутатов</w:t>
      </w:r>
    </w:p>
    <w:p w:rsidR="00B04D57" w:rsidRPr="0095099C" w:rsidRDefault="00B04D57" w:rsidP="009509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5099C">
        <w:rPr>
          <w:rFonts w:ascii="Times New Roman" w:hAnsi="Times New Roman"/>
          <w:sz w:val="28"/>
          <w:szCs w:val="28"/>
        </w:rPr>
        <w:t>Октябрьского сельсовета</w:t>
      </w:r>
    </w:p>
    <w:p w:rsidR="00B04D57" w:rsidRPr="0095099C" w:rsidRDefault="00B04D57" w:rsidP="009509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5099C">
        <w:rPr>
          <w:rFonts w:ascii="Times New Roman" w:hAnsi="Times New Roman"/>
          <w:sz w:val="28"/>
          <w:szCs w:val="28"/>
        </w:rPr>
        <w:t>Карасукского района</w:t>
      </w:r>
    </w:p>
    <w:p w:rsidR="00B04D57" w:rsidRPr="0095099C" w:rsidRDefault="00B04D57" w:rsidP="009509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5099C">
        <w:rPr>
          <w:rFonts w:ascii="Times New Roman" w:hAnsi="Times New Roman"/>
          <w:sz w:val="28"/>
          <w:szCs w:val="28"/>
        </w:rPr>
        <w:t>Новосибирской области</w:t>
      </w:r>
    </w:p>
    <w:p w:rsidR="00B04D57" w:rsidRPr="0095099C" w:rsidRDefault="0095099C" w:rsidP="009509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5099C">
        <w:rPr>
          <w:rFonts w:ascii="Times New Roman" w:hAnsi="Times New Roman"/>
          <w:sz w:val="28"/>
          <w:szCs w:val="28"/>
        </w:rPr>
        <w:t xml:space="preserve">от 20.03.2020 </w:t>
      </w:r>
      <w:r w:rsidR="00B04D57" w:rsidRPr="0095099C">
        <w:rPr>
          <w:rFonts w:ascii="Times New Roman" w:hAnsi="Times New Roman"/>
          <w:sz w:val="28"/>
          <w:szCs w:val="28"/>
        </w:rPr>
        <w:t>№</w:t>
      </w:r>
      <w:r w:rsidRPr="0095099C">
        <w:rPr>
          <w:rFonts w:ascii="Times New Roman" w:hAnsi="Times New Roman"/>
          <w:sz w:val="28"/>
          <w:szCs w:val="28"/>
        </w:rPr>
        <w:t xml:space="preserve"> 138</w:t>
      </w:r>
    </w:p>
    <w:p w:rsidR="00B04D57" w:rsidRPr="0095099C" w:rsidRDefault="00B04D57" w:rsidP="009509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95099C">
        <w:rPr>
          <w:rFonts w:ascii="Times New Roman" w:hAnsi="Times New Roman"/>
          <w:bCs/>
          <w:sz w:val="28"/>
          <w:szCs w:val="28"/>
        </w:rPr>
        <w:t>Отчёт Главы Октябрьского сельсовета</w:t>
      </w:r>
    </w:p>
    <w:p w:rsidR="00B04D57" w:rsidRPr="0095099C" w:rsidRDefault="00B04D57" w:rsidP="0095099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5099C">
        <w:rPr>
          <w:rFonts w:ascii="Times New Roman" w:hAnsi="Times New Roman"/>
          <w:sz w:val="28"/>
          <w:szCs w:val="28"/>
        </w:rPr>
        <w:t>о результатах своей деятельности, деятельности администрации Октябрьского сельсовета Карасукского райо</w:t>
      </w:r>
      <w:r w:rsidR="0095099C" w:rsidRPr="0095099C">
        <w:rPr>
          <w:rFonts w:ascii="Times New Roman" w:hAnsi="Times New Roman"/>
          <w:sz w:val="28"/>
          <w:szCs w:val="28"/>
        </w:rPr>
        <w:t>на Новосибирской области за 2019</w:t>
      </w:r>
      <w:r w:rsidRPr="0095099C">
        <w:rPr>
          <w:rFonts w:ascii="Times New Roman" w:hAnsi="Times New Roman"/>
          <w:sz w:val="28"/>
          <w:szCs w:val="28"/>
        </w:rPr>
        <w:t xml:space="preserve"> год.</w:t>
      </w: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4D57" w:rsidRPr="0095099C" w:rsidRDefault="00B04D57" w:rsidP="00950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Добрый день, уважаемые  коллеги, приглашенные! Представляю вам отчет за 2019 год, в котором постараюсь отразить  основные итоги работы, обозначить проблемные вопросы и поставленные задачи на 2020 год.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Общая характеристика Октябрьского сельсовета </w:t>
      </w:r>
    </w:p>
    <w:p w:rsid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Общая площадь территории составляет 53 584</w:t>
      </w:r>
      <w:r w:rsidRPr="0095099C">
        <w:rPr>
          <w:rFonts w:ascii="Times New Roman" w:eastAsia="Calibri" w:hAnsi="Times New Roman"/>
          <w:sz w:val="28"/>
          <w:szCs w:val="28"/>
          <w:highlight w:val="white"/>
          <w:lang w:eastAsia="en-US"/>
        </w:rPr>
        <w:t xml:space="preserve"> 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га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.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и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з низ земли поселений 458,0 га. На территории Октябрьского сельсовета находятся 6 населенных пунктов, которые состоят из 12 улиц, и 8 переулков, протяженность дорог местного значения  составляет 14.7</w:t>
      </w:r>
      <w:r w:rsidRPr="0095099C">
        <w:rPr>
          <w:rFonts w:ascii="Times New Roman" w:eastAsia="Calibri" w:hAnsi="Times New Roman"/>
          <w:bCs/>
          <w:color w:val="FF0000"/>
          <w:sz w:val="28"/>
          <w:szCs w:val="28"/>
          <w:highlight w:val="white"/>
          <w:lang w:eastAsia="en-US"/>
        </w:rPr>
        <w:t xml:space="preserve"> 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км. Обхват уличного освещения 100 %, а в количествен</w:t>
      </w:r>
      <w:r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ном выражении  101  светильник.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Теплоснабжение представлено четырьмя котельными, которые обслуживают практически все объекты социальной сферы и 99 объектов частного сектора. В 2019 году котельные работали в штатном режиме, сложных и неожиданных поломок не было.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На территории Октябрьского сельсовета 368 домовых хозяйств,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из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низ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частных домов 370, домов блокированной застройки 171, и один многоквартирный дом,  жилищный фон составляет 46.5 тыс. кв.м.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Численность жителей оставляет 2024 человек.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В сравнении с прошлым годом численность населения увеличилась  за счет миграции. Естественный приро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ст в 20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19 году вышел на ноль 11 родилось, 11 умерло. Избирательным правом обладают 1568 человек, из них 346 не проживают на территории МО.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На территории Октябрьского сельсовета действуют работодатели: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Одно сельскохозяйственное предприятие – АО «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Калачинское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», которое представлено пятью отделениями, в 2019 году одно отделение в д. Новоивановка закрылось, в связи с финансовыми проблемами и нехваткой трудовых кадров;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Четыре общеобразовательные школы (с. Октябрьское, д. Новоивановка, д. Павловка, с. Калачи)</w:t>
      </w:r>
      <w:proofErr w:type="gramEnd"/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val="en-US"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Детский сад 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val="en-US" w:eastAsia="en-US"/>
        </w:rPr>
        <w:t>«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Аленушка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val="en-US" w:eastAsia="en-US"/>
        </w:rPr>
        <w:t>»;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Администрация Октябрьского сельсовета;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2 крестьянско-фермерских хозяйств, которые  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val="en-US" w:eastAsia="en-US"/>
        </w:rPr>
        <w:t> 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занимаются растениеводством, животноводством отрасль - коневодство;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color w:val="000000" w:themeColor="text1"/>
          <w:sz w:val="28"/>
          <w:szCs w:val="28"/>
          <w:highlight w:val="white"/>
          <w:lang w:val="en-US" w:eastAsia="en-US"/>
        </w:rPr>
        <w:t xml:space="preserve">11 </w:t>
      </w:r>
      <w:r w:rsidRPr="0095099C">
        <w:rPr>
          <w:rFonts w:ascii="Times New Roman" w:eastAsia="Calibri" w:hAnsi="Times New Roman"/>
          <w:bCs/>
          <w:color w:val="000000" w:themeColor="text1"/>
          <w:sz w:val="28"/>
          <w:szCs w:val="28"/>
          <w:highlight w:val="white"/>
          <w:lang w:eastAsia="en-US"/>
        </w:rPr>
        <w:t>индивидуальных предпринимателей;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i/>
          <w:i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color w:val="000000" w:themeColor="text1"/>
          <w:sz w:val="28"/>
          <w:szCs w:val="28"/>
          <w:highlight w:val="white"/>
          <w:lang w:val="en-US" w:eastAsia="en-US"/>
        </w:rPr>
        <w:t xml:space="preserve"> 312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val="en-US" w:eastAsia="en-US"/>
        </w:rPr>
        <w:t xml:space="preserve"> 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личных подсобных хозяйств.   </w:t>
      </w:r>
      <w:r w:rsidRPr="0095099C">
        <w:rPr>
          <w:rFonts w:ascii="Times New Roman" w:eastAsia="Calibri" w:hAnsi="Times New Roman"/>
          <w:bCs/>
          <w:i/>
          <w:iCs/>
          <w:sz w:val="28"/>
          <w:szCs w:val="28"/>
          <w:highlight w:val="white"/>
          <w:lang w:eastAsia="en-US"/>
        </w:rPr>
        <w:t xml:space="preserve"> 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color w:val="000000"/>
          <w:sz w:val="28"/>
          <w:szCs w:val="28"/>
          <w:highlight w:val="white"/>
          <w:lang w:eastAsia="en-US"/>
        </w:rPr>
        <w:t xml:space="preserve">Трудоспособное население составляет 725 человек, из них работают на территории сельсовета 453 чел., в том числе: в сельском хозяйстве занято 154, в бюджетной сфере 107 чел. Большая часть жителей занято, </w:t>
      </w:r>
      <w:proofErr w:type="gramStart"/>
      <w:r w:rsidRPr="0095099C">
        <w:rPr>
          <w:rFonts w:ascii="Times New Roman" w:eastAsia="Calibri" w:hAnsi="Times New Roman"/>
          <w:bCs/>
          <w:color w:val="000000"/>
          <w:sz w:val="28"/>
          <w:szCs w:val="28"/>
          <w:highlight w:val="white"/>
          <w:lang w:eastAsia="en-US"/>
        </w:rPr>
        <w:t>конечно</w:t>
      </w:r>
      <w:proofErr w:type="gramEnd"/>
      <w:r w:rsidRPr="0095099C">
        <w:rPr>
          <w:rFonts w:ascii="Times New Roman" w:eastAsia="Calibri" w:hAnsi="Times New Roman"/>
          <w:bCs/>
          <w:color w:val="000000"/>
          <w:sz w:val="28"/>
          <w:szCs w:val="28"/>
          <w:highlight w:val="white"/>
          <w:lang w:eastAsia="en-US"/>
        </w:rPr>
        <w:t xml:space="preserve"> в сельском хозяйстве, но тенденция такова, что молодежь  стремится найти работу за пределами муниципального образования. 199 человек, в  трудоспособном возрасте,  не работают, 18 человек состоят на учете в центре занятости, 256 работают за пределами МО.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Образование представлено 4 –мя школами и 1 –им детским садом и 1 группой дошкольного образования.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lastRenderedPageBreak/>
        <w:t xml:space="preserve">В общеобразовательных школах </w:t>
      </w:r>
      <w:r w:rsidRPr="0095099C">
        <w:rPr>
          <w:rFonts w:ascii="Times New Roman" w:eastAsia="Calibri" w:hAnsi="Times New Roman"/>
          <w:bCs/>
          <w:color w:val="000000"/>
          <w:sz w:val="28"/>
          <w:szCs w:val="28"/>
          <w:highlight w:val="white"/>
          <w:lang w:eastAsia="en-US"/>
        </w:rPr>
        <w:t xml:space="preserve">обучается 274 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учеников, первого сентября за парты сели </w:t>
      </w:r>
      <w:r w:rsidRPr="0095099C">
        <w:rPr>
          <w:rFonts w:ascii="Times New Roman" w:eastAsia="Calibri" w:hAnsi="Times New Roman"/>
          <w:bCs/>
          <w:color w:val="000000"/>
          <w:sz w:val="28"/>
          <w:szCs w:val="28"/>
          <w:highlight w:val="white"/>
          <w:lang w:eastAsia="en-US"/>
        </w:rPr>
        <w:t>24</w:t>
      </w:r>
      <w:r w:rsidRPr="0095099C">
        <w:rPr>
          <w:rFonts w:ascii="Times New Roman" w:eastAsia="Calibri" w:hAnsi="Times New Roman"/>
          <w:bCs/>
          <w:color w:val="FF0000"/>
          <w:sz w:val="28"/>
          <w:szCs w:val="28"/>
          <w:highlight w:val="white"/>
          <w:lang w:eastAsia="en-US"/>
        </w:rPr>
        <w:t xml:space="preserve"> 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первоклассника. Выпускники школ поступают в высшие учебные заведения, колледжи, ПТУ такие, как Новосибирский государственный аграрный университет, Новосибирский университет телекоммуникаций и информатики (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СибГУТИ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), Кемеровский технологический институт пищевой промышленности, Красноярский технологический колледж пищевой промышленности, Колледж телекоммуникаций и информатики, Омский техникум железнодорожного транспорта, Карасукский педагогический колледж и многие другие.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В 2019 году в МБОУ Октябрьская СОШ был проведен капитальный ремонт в спортивном зале, покраска стен, замена полового покрытия.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Новоивановской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школе требуется капитальный ремонт спортзала, и замена окон.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Дошкольное учреждение представлено детским садом «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Аленушка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», вместимость составляет 60 мест. На 01.01.2020 год детский сад посещают 49 ребятишек.   В 2019 году в дошкольном учреждении был проведен ремонт в группе  по замене кафеля, половой плитки в туалете.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В сфере культуры и спорта  работают 4 клуба, 5 спортивных объектов - стадион, волейбольная площадка, четыре спортивных зала. </w:t>
      </w:r>
      <w:r w:rsidRPr="0095099C">
        <w:rPr>
          <w:rFonts w:ascii="Times New Roman" w:eastAsia="Calibri" w:hAnsi="Times New Roman"/>
          <w:bCs/>
          <w:i/>
          <w:iCs/>
          <w:sz w:val="28"/>
          <w:szCs w:val="28"/>
          <w:highlight w:val="white"/>
          <w:lang w:eastAsia="en-US"/>
        </w:rPr>
        <w:t xml:space="preserve">44 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% населения занимаются культурой и спортом.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Работа в 2019 году проведена в соответствии с утвержденным планом работ на год. Проведены все календарные праздники с привлечением населения. Концерты, викторины, вечера семейных пар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и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конечно же дискотеки.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В рамках соглашения между администрацией Карасукского района и администрацией Октябрьского сельсовета о передаче осуществления части своих полномочий по организации культуры в 2019 году муниципальное бюджетное учреждение культуры и молодежной политики Карасукского района провел капитальный ремонт в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Новоивановском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сельском клубе (проведена замена входной зоны (официальный и пожарный вход), сделана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отмостка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, залит фундамент, проведены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внутренные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работы: покраска стен, освещение, замена полового покрытия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в фойе, сделан потолок в актовом зале. Сумма ремонта составила 636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val="en-US" w:eastAsia="en-US"/>
        </w:rPr>
        <w:t> 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874.80 тыс. руб.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Так же в 2019 году  сделан ремонт кровли в Октябрьском доме культуре, провели замену 420 кв.м. кровли полотном мембранного покрытия, установлены стоки для воды, для предотвращения разрушения стен дома культуры,  сумма ремонта составила  981.319 тыс. руб.</w:t>
      </w:r>
      <w:r w:rsidRPr="0095099C">
        <w:rPr>
          <w:rFonts w:ascii="Times New Roman" w:eastAsia="Calibri" w:hAnsi="Times New Roman"/>
          <w:bCs/>
          <w:color w:val="FF0000"/>
          <w:sz w:val="28"/>
          <w:szCs w:val="28"/>
          <w:highlight w:val="white"/>
          <w:lang w:eastAsia="en-US"/>
        </w:rPr>
        <w:t xml:space="preserve">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В Павловском сельском клубе установлено новое крыльцо, с обустройством перил, для людей с ограниченными возможностями, так же сделан козырек над крыльцом, сумма ремонта составила 97,9 тыс. рублей.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Проблемы 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1. Необходим ремонт крыши в Павловском сельском клубе и установка входной зоны дверей;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2.  в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Новоивановском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сельском клубе необходимо сделать водопровод и теплый туалет;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lastRenderedPageBreak/>
        <w:t xml:space="preserve">3.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Калачискому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сельскому клубу необходим текущий ремонт;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4.С вязи с переездом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Анисимовского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сельского клуба в здание школы необходимо провести ремонт, а в частности увеличить актовый зал, путем объединения двух школьных классов. 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gram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Во всех населенных пунктах работают магазины в количестве  –11 ед.,  из них: (5 - магазинов РАЙПО, 6 - магазинов индивидуальных предпринимателей);</w:t>
      </w:r>
      <w:proofErr w:type="gramEnd"/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 почтовых отделения это в с. Октябрьское, д. Павловка, одно отделение банка ОАО «Коммерческого сберегательного банка России» в с. Октябрьское, отделение связи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Ростелеком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, так же отделение АО Электрические сети.</w:t>
      </w:r>
      <w:proofErr w:type="gramEnd"/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Медицинская помощь жителям Октябрьского сельского поселения оказывается: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Октябрьской участковой больнице и </w:t>
      </w:r>
      <w:r w:rsidRPr="0095099C">
        <w:rPr>
          <w:rFonts w:ascii="Times New Roman" w:eastAsia="Calibri" w:hAnsi="Times New Roman"/>
          <w:bCs/>
          <w:sz w:val="28"/>
          <w:szCs w:val="28"/>
          <w:lang w:val="en-US" w:eastAsia="en-US"/>
        </w:rPr>
        <w:t> </w:t>
      </w: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первичная доврачебная помощь – в 3-х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ФАПах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(с. Калачи, д. Павловка, с.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Анисимовка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); в д. Новоивановка нет фельдшера, для оказания медицинской помощи.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На территории Октябрьского сельсовета закреплен участковый уполномоченный полиции Бережной Федор Николаевич. В администрации имеется опорный пункт   уполномоченного участкового полиции, прием жителей ведется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согласно графика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С целью благоустройства населенных пунктов за 2019 году проведена следующая работа. </w:t>
      </w:r>
    </w:p>
    <w:p w:rsidR="0095099C" w:rsidRPr="0095099C" w:rsidRDefault="0095099C" w:rsidP="0095099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В селе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Октябрьское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установлена  детская площадка, </w:t>
      </w:r>
    </w:p>
    <w:p w:rsidR="0095099C" w:rsidRPr="0095099C" w:rsidRDefault="0095099C" w:rsidP="0095099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Проведен ремонт в здании администрации,  покраска стен и дверей на лестничной площадки, уложена половая  плитка, сделаны перила, для удобного подъёма по лестнице. </w:t>
      </w:r>
    </w:p>
    <w:p w:rsidR="0095099C" w:rsidRPr="0095099C" w:rsidRDefault="0095099C" w:rsidP="0095099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Вывезли мусор с кладбища в селе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Октябрьское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, деревня Павловка, деревня Новоивановка. </w:t>
      </w:r>
    </w:p>
    <w:p w:rsidR="0095099C" w:rsidRPr="0095099C" w:rsidRDefault="0095099C" w:rsidP="0095099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Сделана новая памятная табличка с фамилиями и именами участников воинов участников войны в селе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Анисимовка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. 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Так же был проведен косметический ремонт памятников участникам ВОВ (побелка, покраска) во всех населенных пунктах, к торжественной дате 9 мая.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В преддверии праздника 75-я Великой Победы бывшие жители аула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Токпан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и  с Октябрьское, которые проживают сейчас в республике Казахстан, вышли с предложением установить в с. Октябрьское возле стелы воинам ВОВ,  пилоны с указанием фамилий и имен участников ВОВ, которые ушли с Октябрьского сельсовета,  с их стороны заказаны плиты с указанием фамилий участников ВОВ, работа близится к завершению, наносятся последние фамилии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, со стороны администрации и людей села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Октябрьское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ведется сбор средств для установления этих плит.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На данный период собрано 86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val="en-US" w:eastAsia="en-US"/>
        </w:rPr>
        <w:t> 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050 тысяч рублей, списки сдачи денежных средств показаны на слайдах. Пилоны будут установлены к 9 мая.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lastRenderedPageBreak/>
        <w:t>Так же  ведется общественная работа по формированию зала для поминальных обедов, зал находится в здании администрации, собрано 18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val="en-US" w:eastAsia="en-US"/>
        </w:rPr>
        <w:t> 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000 рублей.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рамках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реализации проектов развития территорий муниципальных образований Новосибирской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области, основанных на местных инициативах администрация Октябрьского сельсовета реализовывала два проекта за 2018  и 2019год. Проект 2018 года благоустройство территории возле общеобразовательного учреждения в селе Октябрьское, асфальтирование площадки, с установкой стоков. 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За 2019 год Благоустройство зон отдыха: детская площадка в деревни Павловка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Данные проекты реализованы, отчеты составлены и отправлены, с подрядчиками рассчитались вовремя, со стороны жителей сел, где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реализовывались проекты претензий нет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П</w:t>
      </w:r>
      <w:r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л</w:t>
      </w: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аны на 2020год по благоустройству: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май-июнь убрать кроны больших деревьев возле Октябрьского Дома культуры;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обкос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травы населенных пунктов вдоль дорог местного значения, возле социально значимых объектов в поселениях и кладбищ;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уборка и вывоз мусора с кладбищ.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Капитальный ремонт памятника воинам участников ВОВ в с.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Октябрьское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, заказана проектно-сметная документация, сумма составляет 600 тыс. руб.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Ремонт и строительство дорог местного значения в 2019 году не проводился, Согласно плана благоустройство пешеходных переходов вблизи образовательных организаций Октябрьского сельсовета имеющих непосредственный выход на проезжую часть в соответствии с требованиями новых национальных стандартов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прошедшем году были проведены работы по благоустройству пешеходных переходов возле общеобразовательных учреждений в с. Октябрьское, д. Новоивановка, д. Павловка, с. Калачи, установлены металлические пешеходные ограждения и светофоры формы Т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7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. Сумма реализации проекта составила  1745 211.6 рублей.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Планы на 2020 год: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Необходимо провести ямочный ремонт и засыпать мелким щебнем часть дороги, около 500 метров, в д. Павловка (въезд в деревню).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Ямочный ремонт в селе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Анисимовка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;</w:t>
      </w:r>
    </w:p>
    <w:p w:rsidR="0095099C" w:rsidRPr="0095099C" w:rsidRDefault="0095099C" w:rsidP="0095099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Обустройство дорог местного значения тротуарами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возле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общеобразовательных учреждениях, так же необходимо нанести разметку, и обеспечить освещением.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Как показала практика своевременность чистки дорог и возле социально значимых объектов приводит к положительному настрою людей. В 2019 году  очистка дорог от снега в зимний период проводилось по заказу администрации своевременно и постоянно.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lastRenderedPageBreak/>
        <w:t xml:space="preserve">Так же важным показателем работы администрации является уличное освещение,  Во всех населенных пунктах освещение работает, сейчас ведется работа по замене ламп прямого включения на светильники, которые ведут к экономии электроэнергии и практичности в использовании.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Автобусное сообщение осуществлялось  МУП «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КомАвто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, работа автобусов ведется в соответствии с графиком.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В течение года проводилась профилактическая работа среди населения по пожарной безопасности, работает 1 добровольная пожарная дружина.  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На территории МО проживают 69 многодетных и 459 малообеспеченных семей, в которых проживают 587 детей. Из них пожарные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извещатели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установлены в 25 жилых помещениях. Ведется работа с населением по обеспечению пожарной безопасности, инструктажи, выдача памяток по правилам пожарной безопасности. В 2019 году в населенном пункте было 2 пожара с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.О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ктябрьское не жилой дом, в  с.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Анисимовка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, выгорела квартира в многоквартирном доме причины возникновения пожара не  надлежащий уход за печным отоплением   и 9 степных пожаров, пик таких пожаров был в апреле- май месяце.  Добровольной пожарной дружине, по итогам работы, была произведена денежная компенсация, а так же выдача ГМС.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В Октябрьском сельсовете выявлено 8 заброшенных, полуразрушенных домов и зданий. Выяснили собственников данных зданий, подготовлены письма собственникам, для устранения и уборки этих зданий и земельных участков от насаждений,  травы, что бы обеспечить безопасность жителей, которые проживают возле таких помещений, при угрозе пожаров, а так же для 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>эстетического вида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поселения.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highlight w:val="white"/>
          <w:lang w:eastAsia="en-US"/>
        </w:rPr>
        <w:t xml:space="preserve"> Существенную помощь  нам оказывают сельские старосты, которые у нас избраны в каждом населенном пункте. Проблем в данном вопросе нет.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Активно проводили работу по регистрации населения на портале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Госуслуг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за 2019 год зарегистрировано 10 человек, воспользовались   муниципальными услугами через портал 5 человек. Данная работа ведется, потребность  регистрации на портале государственных услугах растет, записаться на очередь в детский садик, написать заявление на прием ребенка в 1 класс, получения заграничного паспорта, замена водительских прав  и другие услуги сейчас осуществляются только через портал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гос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услуг. Люди обращаются в администрацию для подтверждения учетной записи.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За прошедший год в администрацию сельсовета поступило 29 обращений граждан. Основная тематика обращений: бродячие собаки, уличное освещение, оказание материальной помощи. Все обращения были своевременно рассмотрены.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Согласно утвержденного графика в администрацию Октябрьского сельсовета приезжает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мобильный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МФЦ. Потребность этой работы можно видеть по очередям, которые возникают при приеме. Вид услуг в 2019 году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расширился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 специалист универсал проводит большой объем работы. Так же в  администрации имеется </w:t>
      </w:r>
      <w:proofErr w:type="gram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сотрудник</w:t>
      </w:r>
      <w:proofErr w:type="gram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который  работает по совместительству МФЦ, он осуществляет обмен паспортов, прописывает, </w:t>
      </w: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 xml:space="preserve">выписывает, принимает на регистрацию домовые книги. Сотрудничество и понимание со стороны руководства МФЦ мы ценим. И надеемся на дальнейшую совместную работу.  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Так же в 2019 году  администрация вела совместную работу с пограничной службой, общественными организациями.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Совместно с руководством и личным составом пограничной службы   неоднократно проводилась работа   по уничтожению дикорастущей конопли на территории населенных пунктов.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Неоднократно к нам в гости приезжал народный университет, под руководством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Моревой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Антониды</w:t>
      </w:r>
      <w:proofErr w:type="spellEnd"/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Степановны, так же нас посещали  гости с села  Михайловки, слушатели народного университета.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За прошедший год проведено 7 собраний граждан. В 2020 году планируются собрания граждан   во всех населенных пунктах по отчету работы главы за 2019 год.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5099C">
        <w:rPr>
          <w:rFonts w:ascii="Times New Roman" w:eastAsia="Calibri" w:hAnsi="Times New Roman"/>
          <w:bCs/>
          <w:sz w:val="28"/>
          <w:szCs w:val="28"/>
          <w:lang w:eastAsia="en-US"/>
        </w:rPr>
        <w:t>Спасибо за внимание!</w:t>
      </w: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eastAsia="Calibri" w:cs="Calibri"/>
          <w:lang w:val="en-US" w:eastAsia="en-US"/>
        </w:rPr>
      </w:pPr>
    </w:p>
    <w:p w:rsidR="0095099C" w:rsidRPr="0095099C" w:rsidRDefault="0095099C" w:rsidP="0095099C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eastAsia="Calibri" w:cs="Calibri"/>
          <w:lang w:val="en-US" w:eastAsia="en-US"/>
        </w:rPr>
      </w:pPr>
    </w:p>
    <w:p w:rsidR="0095099C" w:rsidRPr="0095099C" w:rsidRDefault="0095099C" w:rsidP="0095099C">
      <w:pPr>
        <w:rPr>
          <w:rFonts w:eastAsia="Calibri"/>
          <w:lang w:eastAsia="en-US"/>
        </w:rPr>
      </w:pPr>
    </w:p>
    <w:p w:rsidR="00144F10" w:rsidRDefault="00144F10" w:rsidP="0095099C">
      <w:pPr>
        <w:suppressAutoHyphens/>
        <w:autoSpaceDN w:val="0"/>
        <w:spacing w:after="0" w:line="360" w:lineRule="auto"/>
        <w:ind w:firstLine="709"/>
        <w:jc w:val="both"/>
        <w:textAlignment w:val="baseline"/>
      </w:pPr>
    </w:p>
    <w:sectPr w:rsidR="00144F10" w:rsidSect="00EC6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7F46FB8"/>
    <w:lvl w:ilvl="0">
      <w:numFmt w:val="bullet"/>
      <w:lvlText w:val="*"/>
      <w:lvlJc w:val="left"/>
    </w:lvl>
  </w:abstractNum>
  <w:abstractNum w:abstractNumId="1">
    <w:nsid w:val="2DC76D64"/>
    <w:multiLevelType w:val="multilevel"/>
    <w:tmpl w:val="E91ED65C"/>
    <w:styleLink w:val="WWNum2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3F9C7402"/>
    <w:multiLevelType w:val="multilevel"/>
    <w:tmpl w:val="7DEC4E8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54F90ECE"/>
    <w:multiLevelType w:val="multilevel"/>
    <w:tmpl w:val="36441C6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7CF"/>
    <w:rsid w:val="00144F10"/>
    <w:rsid w:val="007177CF"/>
    <w:rsid w:val="0095099C"/>
    <w:rsid w:val="00AE7BD6"/>
    <w:rsid w:val="00B04D57"/>
    <w:rsid w:val="00EC6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D5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04D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WWNum2">
    <w:name w:val="WWNum2"/>
    <w:basedOn w:val="a2"/>
    <w:rsid w:val="00B04D57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D5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04D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WWNum2">
    <w:name w:val="WWNum2"/>
    <w:basedOn w:val="a2"/>
    <w:rsid w:val="00B04D57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Октябрьское</cp:lastModifiedBy>
  <cp:revision>5</cp:revision>
  <dcterms:created xsi:type="dcterms:W3CDTF">2019-03-20T01:59:00Z</dcterms:created>
  <dcterms:modified xsi:type="dcterms:W3CDTF">2020-03-20T04:02:00Z</dcterms:modified>
</cp:coreProperties>
</file>